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 xml:space="preserve">附件1  </w:t>
      </w:r>
    </w:p>
    <w:p>
      <w:pPr>
        <w:keepNext w:val="0"/>
        <w:keepLines w:val="0"/>
        <w:widowControl w:val="0"/>
        <w:suppressLineNumbers w:val="0"/>
        <w:tabs>
          <w:tab w:val="left" w:pos="-993"/>
        </w:tabs>
        <w:spacing w:before="0" w:beforeAutospacing="0" w:after="0" w:afterAutospacing="0" w:line="500" w:lineRule="exact"/>
        <w:ind w:left="0" w:right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浙江理工大学2024年招收台湾高中毕业生其他材料清单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192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3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3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8"/>
                <w:szCs w:val="28"/>
                <w:lang w:val="en-US" w:eastAsia="zh-CN" w:bidi="ar"/>
              </w:rPr>
              <w:t>内容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3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1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考生所在高中学生证正反面（需有高中注册信息）或各学期的注册信息证明（需所在高中盖章）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原件扫描并上传报名系统（必选）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2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考生2024年度“学测”成绩公证认证材料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原件扫描并上传报名系统（必选）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3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考生高中阶段各类个人获奖证书、荣誉证书、社会活动经历的证明等相关材料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原件扫描并上传报名系统（非必选）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4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考生身体健康证明：①常规身体健康检查（除常规检查外，应含过往病史及治疗情况）；②X光胸部透视检查；③肝功化验报告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取得时间应为2024年1月1日以后，原件扫描并上传报名系统（必选）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5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当地警察局出具的考生本人无犯罪记录证明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取得时间应为2024年1月1日以后，原件扫描并上传报名系统（必选）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6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艺术类专业术科考核材料承诺书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详见附件2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（艺术类考生必选）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7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艺术类考生递交速写、素描、色彩各一幅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36"/>
                <w:sz w:val="24"/>
                <w:szCs w:val="22"/>
                <w:lang w:val="en-US" w:eastAsia="zh-CN" w:bidi="ar"/>
              </w:rPr>
              <w:t>拍摄图片上传报名系统（艺术类考生必选）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8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36"/>
          <w:sz w:val="24"/>
          <w:szCs w:val="22"/>
          <w:lang w:val="en-US" w:eastAsia="zh-CN" w:bidi="ar"/>
        </w:rPr>
        <w:t>注：考生须将以上1-5材料的原件，按照清单目录顺序扫描成一个电子文本（PDF格式），并上传至报名系统。报考艺术类专业考生还须将第6、7项材料拍摄成清晰图片(jpg、jpeg、png格式均可)上传。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YjE2YzYyNjEzYjEzNTc5N2E0OWY4OTYwZmQ3OTIifQ=="/>
  </w:docVars>
  <w:rsids>
    <w:rsidRoot w:val="00000000"/>
    <w:rsid w:val="1DFD5F3C"/>
    <w:rsid w:val="4A76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2024-02-03T11:01:00Z</dcterms:created>
  <dc:creator>admin</dc:creator>
  <cp:lastModifiedBy>WPS_1698113394</cp:lastModifiedBy>
  <dcterms:modified xsi:type="dcterms:W3CDTF">2024-02-03T11:12:07Z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F4E3ED90D5544B3FB3BA7D025C438011_12</vt:lpwstr>
  </property>
</Properties>
</file>