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6"/>
          <w:szCs w:val="36"/>
        </w:rPr>
      </w:pPr>
      <w:r>
        <w:rPr>
          <w:rFonts w:ascii="黑体" w:hAnsi="黑体" w:eastAsia="黑体"/>
          <w:sz w:val="36"/>
          <w:szCs w:val="36"/>
          <w:lang w:val="zh-TW" w:eastAsia="zh-TW"/>
        </w:rPr>
        <w:t>长治学院</w:t>
      </w:r>
      <w:r>
        <w:rPr>
          <w:rFonts w:hint="eastAsia" w:ascii="黑体" w:hAnsi="黑体" w:eastAsia="黑体"/>
          <w:sz w:val="36"/>
          <w:szCs w:val="36"/>
          <w:lang w:val="zh-CN"/>
        </w:rPr>
        <w:t>英语</w:t>
      </w:r>
      <w:r>
        <w:rPr>
          <w:rFonts w:ascii="黑体" w:hAnsi="黑体" w:eastAsia="黑体"/>
          <w:sz w:val="36"/>
          <w:szCs w:val="36"/>
          <w:lang w:val="zh-TW" w:eastAsia="zh-TW"/>
        </w:rPr>
        <w:t>专业</w:t>
      </w:r>
      <w:r>
        <w:rPr>
          <w:rFonts w:hint="eastAsia" w:ascii="黑体" w:hAnsi="黑体" w:eastAsia="黑体"/>
          <w:sz w:val="36"/>
          <w:szCs w:val="36"/>
        </w:rPr>
        <w:t>退役大学生士兵</w:t>
      </w:r>
    </w:p>
    <w:p>
      <w:pPr>
        <w:spacing w:afterLines="100" w:line="360" w:lineRule="auto"/>
        <w:jc w:val="center"/>
        <w:rPr>
          <w:rFonts w:ascii="黑体" w:hAnsi="黑体" w:eastAsia="黑体"/>
          <w:bCs/>
          <w:sz w:val="36"/>
          <w:szCs w:val="36"/>
        </w:rPr>
      </w:pPr>
      <w:r>
        <w:rPr>
          <w:rFonts w:hint="eastAsia" w:ascii="黑体" w:hAnsi="黑体" w:eastAsia="黑体"/>
          <w:sz w:val="36"/>
          <w:szCs w:val="36"/>
        </w:rPr>
        <w:t>免于文化课考试专升本职业技能综合考查</w:t>
      </w:r>
      <w:r>
        <w:rPr>
          <w:rFonts w:hint="eastAsia" w:ascii="黑体" w:hAnsi="黑体" w:eastAsia="黑体"/>
          <w:bCs/>
          <w:sz w:val="36"/>
          <w:szCs w:val="36"/>
        </w:rPr>
        <w:t>工作方案</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根据《山西省教育厅关于做好202</w:t>
      </w:r>
      <w:r>
        <w:rPr>
          <w:rFonts w:hint="eastAsia" w:ascii="仿宋_GB2312" w:eastAsia="仿宋_GB2312"/>
          <w:sz w:val="30"/>
          <w:szCs w:val="30"/>
          <w:lang w:val="en-US" w:eastAsia="zh-CN"/>
        </w:rPr>
        <w:t>4</w:t>
      </w:r>
      <w:r>
        <w:rPr>
          <w:rFonts w:hint="eastAsia" w:ascii="仿宋_GB2312" w:eastAsia="仿宋_GB2312"/>
          <w:sz w:val="30"/>
          <w:szCs w:val="30"/>
        </w:rPr>
        <w:t>年普通高等学校专升本考试招生工作的通知》</w:t>
      </w:r>
      <w:r>
        <w:rPr>
          <w:rFonts w:hint="eastAsia" w:ascii="仿宋_GB2312" w:eastAsia="仿宋_GB2312"/>
          <w:sz w:val="30"/>
          <w:szCs w:val="30"/>
          <w:lang w:eastAsia="zh-CN"/>
        </w:rPr>
        <w:t>、《长治学院202</w:t>
      </w:r>
      <w:r>
        <w:rPr>
          <w:rFonts w:hint="eastAsia" w:ascii="仿宋_GB2312" w:eastAsia="仿宋_GB2312"/>
          <w:sz w:val="30"/>
          <w:szCs w:val="30"/>
          <w:lang w:val="en-US" w:eastAsia="zh-CN"/>
        </w:rPr>
        <w:t>4</w:t>
      </w:r>
      <w:bookmarkStart w:id="0" w:name="_GoBack"/>
      <w:bookmarkEnd w:id="0"/>
      <w:r>
        <w:rPr>
          <w:rFonts w:hint="eastAsia" w:ascii="仿宋_GB2312" w:eastAsia="仿宋_GB2312"/>
          <w:sz w:val="30"/>
          <w:szCs w:val="30"/>
          <w:lang w:eastAsia="zh-CN"/>
        </w:rPr>
        <w:t>年退役大学生士兵免于文化课考试专升本职业技能综合考查工作方案》</w:t>
      </w:r>
      <w:r>
        <w:rPr>
          <w:rFonts w:hint="eastAsia" w:ascii="仿宋_GB2312" w:eastAsia="仿宋_GB2312"/>
          <w:sz w:val="30"/>
          <w:szCs w:val="30"/>
        </w:rPr>
        <w:t>等文件精神，为切实做好英语专业退役大学生士兵专升本职业技能综合考查工作，结合外语系英语专业人才培养要求，特制定本方案。</w:t>
      </w:r>
    </w:p>
    <w:p>
      <w:pPr>
        <w:spacing w:line="360" w:lineRule="auto"/>
        <w:ind w:left="1" w:firstLine="596" w:firstLineChars="198"/>
        <w:jc w:val="left"/>
        <w:rPr>
          <w:rFonts w:ascii="仿宋_GB2312" w:eastAsia="仿宋_GB2312"/>
          <w:sz w:val="30"/>
          <w:szCs w:val="30"/>
        </w:rPr>
      </w:pPr>
      <w:r>
        <w:rPr>
          <w:rFonts w:hint="eastAsia" w:ascii="仿宋_GB2312" w:eastAsia="仿宋_GB2312"/>
          <w:b/>
          <w:bCs/>
          <w:sz w:val="30"/>
          <w:szCs w:val="30"/>
        </w:rPr>
        <w:t>一、考查小组</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组长：系主任、系党委书记</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成员：系副主任、系党委副书记、教研室主任、教师代表</w:t>
      </w:r>
    </w:p>
    <w:p>
      <w:pPr>
        <w:spacing w:line="360" w:lineRule="auto"/>
        <w:ind w:left="602"/>
        <w:rPr>
          <w:rFonts w:ascii="仿宋_GB2312" w:eastAsia="仿宋_GB2312"/>
          <w:b/>
          <w:bCs/>
          <w:sz w:val="30"/>
          <w:szCs w:val="30"/>
        </w:rPr>
      </w:pPr>
      <w:r>
        <w:rPr>
          <w:rFonts w:hint="eastAsia" w:ascii="仿宋_GB2312" w:eastAsia="仿宋_GB2312"/>
          <w:b/>
          <w:bCs/>
          <w:sz w:val="30"/>
          <w:szCs w:val="30"/>
        </w:rPr>
        <w:t>二、适用对象</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报考人数超过我校英语专业专升本招生计划数的退役大学生士兵。</w:t>
      </w:r>
    </w:p>
    <w:p>
      <w:pPr>
        <w:spacing w:line="360" w:lineRule="auto"/>
        <w:ind w:firstLine="596" w:firstLineChars="198"/>
        <w:rPr>
          <w:rFonts w:ascii="仿宋_GB2312" w:eastAsia="仿宋_GB2312"/>
          <w:b/>
          <w:bCs/>
          <w:sz w:val="30"/>
          <w:szCs w:val="30"/>
        </w:rPr>
      </w:pPr>
      <w:r>
        <w:rPr>
          <w:rFonts w:hint="eastAsia" w:ascii="仿宋_GB2312" w:eastAsia="仿宋_GB2312"/>
          <w:b/>
          <w:bCs/>
          <w:sz w:val="30"/>
          <w:szCs w:val="30"/>
        </w:rPr>
        <w:t>三、考查方式</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以面试的方式进行，面试时间及相关要求另行通知。</w:t>
      </w:r>
    </w:p>
    <w:p>
      <w:pPr>
        <w:spacing w:line="360" w:lineRule="auto"/>
        <w:ind w:firstLine="596" w:firstLineChars="198"/>
        <w:rPr>
          <w:rFonts w:ascii="仿宋_GB2312" w:eastAsia="仿宋_GB2312"/>
          <w:b/>
          <w:bCs/>
          <w:sz w:val="30"/>
          <w:szCs w:val="30"/>
        </w:rPr>
      </w:pPr>
      <w:r>
        <w:rPr>
          <w:rFonts w:hint="eastAsia" w:ascii="仿宋_GB2312" w:eastAsia="仿宋_GB2312"/>
          <w:b/>
          <w:bCs/>
          <w:sz w:val="30"/>
          <w:szCs w:val="30"/>
        </w:rPr>
        <w:t>四、考查内容</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主要为所报专业的基础理论与知识，包括报考者的服役期间表现、专科学习期间成绩、学习基础、新专业学习潜力等，具体如下：</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服役期间表现：完成工作任务、参加各项活动，社会服务、抢险救灾等经历等等；</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专科学习期间成绩：专业课程成绩，公共课程成绩，实践课程成绩等等；</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学习基础：英语语音，英语阅读，英语听力，英语交际能力等等；</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新专业学习潜力：专业学习兴趣，学习习惯，学习方法，语言表达，沟通协作等等。</w:t>
      </w:r>
    </w:p>
    <w:p>
      <w:pPr>
        <w:spacing w:line="360" w:lineRule="auto"/>
        <w:ind w:left="602"/>
        <w:rPr>
          <w:rFonts w:ascii="仿宋_GB2312" w:eastAsia="仿宋_GB2312"/>
          <w:b/>
          <w:bCs/>
          <w:sz w:val="30"/>
          <w:szCs w:val="30"/>
        </w:rPr>
      </w:pPr>
      <w:r>
        <w:rPr>
          <w:rFonts w:hint="eastAsia" w:ascii="仿宋_GB2312" w:eastAsia="仿宋_GB2312"/>
          <w:b/>
          <w:bCs/>
          <w:sz w:val="30"/>
          <w:szCs w:val="30"/>
        </w:rPr>
        <w:t>五、考查结果</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考查小组依据考查内容综合考查、评分，按综合成绩排序后，将最终成绩提交教务部备案。</w:t>
      </w:r>
    </w:p>
    <w:p>
      <w:pPr>
        <w:spacing w:line="360" w:lineRule="auto"/>
        <w:rPr>
          <w:rFonts w:ascii="仿宋_GB2312" w:eastAsia="仿宋_GB2312"/>
          <w:sz w:val="30"/>
          <w:szCs w:val="30"/>
        </w:rPr>
      </w:pPr>
    </w:p>
    <w:p>
      <w:pPr>
        <w:spacing w:line="360" w:lineRule="auto"/>
        <w:ind w:firstLine="600" w:firstLineChars="200"/>
        <w:rPr>
          <w:rFonts w:ascii="仿宋_GB2312" w:eastAsia="仿宋_GB2312"/>
          <w:sz w:val="30"/>
          <w:szCs w:val="30"/>
        </w:rPr>
      </w:pPr>
      <w:r>
        <w:rPr>
          <w:rFonts w:hint="eastAsia" w:ascii="仿宋_GB2312" w:eastAsia="仿宋_GB2312"/>
          <w:sz w:val="30"/>
          <w:szCs w:val="30"/>
        </w:rPr>
        <w:t>附件：1.长治学院外语系英语专业退役大学生士兵专升本职业技能综合考查评价表</w:t>
      </w:r>
    </w:p>
    <w:p>
      <w:pPr>
        <w:spacing w:line="360" w:lineRule="auto"/>
        <w:ind w:firstLine="1500" w:firstLineChars="500"/>
        <w:rPr>
          <w:rFonts w:ascii="仿宋_GB2312" w:eastAsia="仿宋_GB2312"/>
          <w:sz w:val="30"/>
          <w:szCs w:val="30"/>
        </w:rPr>
      </w:pPr>
      <w:r>
        <w:rPr>
          <w:rFonts w:hint="eastAsia" w:ascii="仿宋_GB2312" w:eastAsia="仿宋_GB2312"/>
          <w:sz w:val="30"/>
          <w:szCs w:val="30"/>
        </w:rPr>
        <w:t>2.长治学院外语系英语专业退役大学生士兵专升本职业技能综合考查汇总表</w:t>
      </w:r>
    </w:p>
    <w:p>
      <w:pPr>
        <w:ind w:firstLine="4818" w:firstLineChars="1606"/>
        <w:jc w:val="center"/>
        <w:rPr>
          <w:rFonts w:ascii="仿宋_GB2312" w:eastAsia="仿宋_GB2312"/>
          <w:sz w:val="30"/>
          <w:szCs w:val="30"/>
        </w:rPr>
      </w:pPr>
    </w:p>
    <w:p>
      <w:pPr>
        <w:ind w:firstLine="4818" w:firstLineChars="1606"/>
        <w:jc w:val="center"/>
        <w:rPr>
          <w:rFonts w:ascii="仿宋_GB2312" w:eastAsia="仿宋_GB2312"/>
          <w:sz w:val="30"/>
          <w:szCs w:val="30"/>
        </w:rPr>
      </w:pPr>
    </w:p>
    <w:p>
      <w:pPr>
        <w:ind w:firstLine="4818" w:firstLineChars="1606"/>
        <w:jc w:val="center"/>
        <w:rPr>
          <w:rFonts w:ascii="仿宋_GB2312" w:eastAsia="仿宋_GB2312"/>
          <w:sz w:val="30"/>
          <w:szCs w:val="30"/>
        </w:rPr>
      </w:pPr>
      <w:r>
        <w:rPr>
          <w:rFonts w:hint="eastAsia" w:ascii="仿宋_GB2312" w:eastAsia="仿宋_GB2312"/>
          <w:sz w:val="30"/>
          <w:szCs w:val="30"/>
        </w:rPr>
        <w:t>长治学院外语系</w:t>
      </w:r>
    </w:p>
    <w:p>
      <w:pPr>
        <w:ind w:firstLine="4818" w:firstLineChars="1606"/>
        <w:jc w:val="center"/>
        <w:rPr>
          <w:rFonts w:ascii="仿宋_GB2312" w:eastAsia="仿宋_GB2312"/>
          <w:sz w:val="30"/>
          <w:szCs w:val="30"/>
        </w:rPr>
      </w:pPr>
      <w:r>
        <w:rPr>
          <w:rFonts w:hint="eastAsia" w:ascii="仿宋_GB2312" w:eastAsia="仿宋_GB2312"/>
          <w:sz w:val="30"/>
          <w:szCs w:val="30"/>
        </w:rPr>
        <w:t>202</w:t>
      </w:r>
      <w:r>
        <w:rPr>
          <w:rFonts w:hint="eastAsia" w:ascii="仿宋_GB2312" w:eastAsia="仿宋_GB2312"/>
          <w:sz w:val="30"/>
          <w:szCs w:val="30"/>
          <w:lang w:val="en-US" w:eastAsia="zh-CN"/>
        </w:rPr>
        <w:t>4</w:t>
      </w:r>
      <w:r>
        <w:rPr>
          <w:rFonts w:hint="eastAsia" w:ascii="仿宋_GB2312" w:eastAsia="仿宋_GB2312"/>
          <w:sz w:val="30"/>
          <w:szCs w:val="30"/>
        </w:rPr>
        <w:t>年</w:t>
      </w:r>
      <w:r>
        <w:rPr>
          <w:rFonts w:hint="eastAsia" w:ascii="仿宋_GB2312" w:eastAsia="仿宋_GB2312"/>
          <w:sz w:val="30"/>
          <w:szCs w:val="30"/>
          <w:lang w:val="en-US" w:eastAsia="zh-CN"/>
        </w:rPr>
        <w:t>2</w:t>
      </w:r>
      <w:r>
        <w:rPr>
          <w:rFonts w:hint="eastAsia" w:ascii="仿宋_GB2312" w:eastAsia="仿宋_GB2312"/>
          <w:sz w:val="30"/>
          <w:szCs w:val="30"/>
        </w:rPr>
        <w:t>月</w:t>
      </w:r>
      <w:r>
        <w:rPr>
          <w:rFonts w:hint="eastAsia" w:ascii="仿宋_GB2312" w:eastAsia="仿宋_GB2312"/>
          <w:sz w:val="30"/>
          <w:szCs w:val="30"/>
          <w:lang w:val="en-US" w:eastAsia="zh-CN"/>
        </w:rPr>
        <w:t>16</w:t>
      </w:r>
      <w:r>
        <w:rPr>
          <w:rFonts w:hint="eastAsia" w:ascii="仿宋_GB2312" w:eastAsia="仿宋_GB2312"/>
          <w:sz w:val="30"/>
          <w:szCs w:val="30"/>
        </w:rPr>
        <w:t>日</w:t>
      </w:r>
    </w:p>
    <w:p>
      <w:pPr>
        <w:ind w:firstLine="3854" w:firstLineChars="1606"/>
        <w:jc w:val="center"/>
        <w:rPr>
          <w:sz w:val="24"/>
        </w:rPr>
        <w:sectPr>
          <w:pgSz w:w="11906" w:h="16838"/>
          <w:pgMar w:top="1701" w:right="1418" w:bottom="1418" w:left="1418" w:header="851" w:footer="992" w:gutter="0"/>
          <w:cols w:space="425" w:num="1"/>
          <w:docGrid w:type="lines" w:linePitch="312" w:charSpace="0"/>
        </w:sectPr>
      </w:pPr>
    </w:p>
    <w:p>
      <w:pPr>
        <w:rPr>
          <w:b/>
          <w:bCs/>
          <w:szCs w:val="21"/>
        </w:rPr>
      </w:pPr>
      <w:r>
        <w:rPr>
          <w:rFonts w:ascii="黑体" w:hAnsi="黑体" w:eastAsia="黑体"/>
          <w:bCs/>
          <w:szCs w:val="21"/>
        </w:rPr>
        <w:t>附件1：</w:t>
      </w:r>
    </w:p>
    <w:p>
      <w:pPr>
        <w:jc w:val="center"/>
        <w:rPr>
          <w:rFonts w:ascii="黑体" w:hAnsi="黑体" w:eastAsia="黑体"/>
          <w:bCs/>
          <w:sz w:val="32"/>
          <w:szCs w:val="32"/>
        </w:rPr>
      </w:pPr>
      <w:r>
        <w:rPr>
          <w:rFonts w:hint="eastAsia" w:ascii="黑体" w:hAnsi="黑体" w:eastAsia="黑体"/>
          <w:bCs/>
          <w:sz w:val="32"/>
          <w:szCs w:val="32"/>
        </w:rPr>
        <w:t>长治学院外语系英语专业</w:t>
      </w:r>
    </w:p>
    <w:p>
      <w:pPr>
        <w:jc w:val="center"/>
        <w:rPr>
          <w:rFonts w:ascii="仿宋_GB2312" w:eastAsia="仿宋_GB2312"/>
          <w:sz w:val="24"/>
        </w:rPr>
      </w:pPr>
      <w:r>
        <w:rPr>
          <w:rFonts w:hint="eastAsia" w:ascii="黑体" w:hAnsi="黑体" w:eastAsia="黑体"/>
          <w:bCs/>
          <w:sz w:val="32"/>
          <w:szCs w:val="32"/>
        </w:rPr>
        <w:t>退役大学生士兵专升本职业技能综合考查</w:t>
      </w:r>
      <w:r>
        <w:rPr>
          <w:rFonts w:ascii="黑体" w:hAnsi="黑体" w:eastAsia="黑体"/>
          <w:bCs/>
          <w:sz w:val="32"/>
          <w:szCs w:val="32"/>
        </w:rPr>
        <w:t>评价</w:t>
      </w:r>
      <w:r>
        <w:rPr>
          <w:rFonts w:hint="eastAsia" w:ascii="黑体" w:hAnsi="黑体" w:eastAsia="黑体"/>
          <w:bCs/>
          <w:sz w:val="32"/>
          <w:szCs w:val="32"/>
        </w:rPr>
        <w:t>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0"/>
        <w:gridCol w:w="5560"/>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210" w:type="dxa"/>
            <w:vAlign w:val="center"/>
          </w:tcPr>
          <w:p>
            <w:pPr>
              <w:jc w:val="center"/>
              <w:rPr>
                <w:rFonts w:hint="eastAsia" w:ascii="仿宋_GB2312" w:eastAsia="仿宋_GB2312"/>
                <w:b/>
                <w:bCs/>
                <w:sz w:val="24"/>
              </w:rPr>
            </w:pPr>
            <w:r>
              <w:rPr>
                <w:rFonts w:hint="eastAsia" w:ascii="仿宋_GB2312" w:eastAsia="仿宋_GB2312"/>
                <w:b/>
                <w:bCs/>
                <w:sz w:val="24"/>
              </w:rPr>
              <w:t>考查方面</w:t>
            </w:r>
          </w:p>
        </w:tc>
        <w:tc>
          <w:tcPr>
            <w:tcW w:w="5560" w:type="dxa"/>
            <w:vAlign w:val="center"/>
          </w:tcPr>
          <w:p>
            <w:pPr>
              <w:jc w:val="center"/>
              <w:rPr>
                <w:rFonts w:hint="eastAsia" w:ascii="仿宋_GB2312" w:eastAsia="仿宋_GB2312"/>
                <w:b/>
                <w:bCs/>
                <w:sz w:val="24"/>
              </w:rPr>
            </w:pPr>
            <w:r>
              <w:rPr>
                <w:rFonts w:hint="eastAsia" w:ascii="仿宋_GB2312" w:eastAsia="仿宋_GB2312"/>
                <w:b/>
                <w:bCs/>
                <w:sz w:val="24"/>
              </w:rPr>
              <w:t>具体内容</w:t>
            </w:r>
          </w:p>
        </w:tc>
        <w:tc>
          <w:tcPr>
            <w:tcW w:w="1105" w:type="dxa"/>
            <w:vAlign w:val="center"/>
          </w:tcPr>
          <w:p>
            <w:pPr>
              <w:jc w:val="center"/>
              <w:rPr>
                <w:rFonts w:hint="eastAsia" w:ascii="仿宋_GB2312" w:eastAsia="仿宋_GB2312"/>
                <w:b/>
                <w:bCs/>
                <w:sz w:val="24"/>
              </w:rPr>
            </w:pPr>
            <w:r>
              <w:rPr>
                <w:rFonts w:hint="eastAsia" w:ascii="仿宋_GB2312" w:eastAsia="仿宋_GB2312"/>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2210" w:type="dxa"/>
            <w:vAlign w:val="center"/>
          </w:tcPr>
          <w:p>
            <w:pPr>
              <w:jc w:val="center"/>
              <w:rPr>
                <w:rFonts w:hint="eastAsia" w:ascii="仿宋_GB2312" w:eastAsia="仿宋_GB2312"/>
                <w:sz w:val="24"/>
              </w:rPr>
            </w:pPr>
            <w:r>
              <w:rPr>
                <w:rFonts w:hint="eastAsia" w:ascii="仿宋_GB2312" w:eastAsia="仿宋_GB2312"/>
                <w:sz w:val="24"/>
              </w:rPr>
              <w:t>服役期间表现（20%）</w:t>
            </w:r>
          </w:p>
        </w:tc>
        <w:tc>
          <w:tcPr>
            <w:tcW w:w="5560" w:type="dxa"/>
            <w:vAlign w:val="center"/>
          </w:tcPr>
          <w:p>
            <w:pPr>
              <w:jc w:val="left"/>
              <w:rPr>
                <w:rFonts w:hint="eastAsia" w:ascii="仿宋_GB2312" w:eastAsia="仿宋_GB2312"/>
                <w:sz w:val="24"/>
              </w:rPr>
            </w:pPr>
            <w:r>
              <w:rPr>
                <w:rFonts w:hint="eastAsia" w:ascii="仿宋_GB2312" w:eastAsia="仿宋_GB2312"/>
                <w:sz w:val="24"/>
              </w:rPr>
              <w:t>完成工作任务、参加各项活动，社会服务、抢险救灾等经历等等</w:t>
            </w:r>
          </w:p>
          <w:p>
            <w:pPr>
              <w:jc w:val="left"/>
              <w:rPr>
                <w:rFonts w:hint="eastAsia" w:ascii="仿宋_GB2312" w:eastAsia="仿宋_GB2312"/>
                <w:sz w:val="24"/>
              </w:rPr>
            </w:pPr>
            <w:r>
              <w:rPr>
                <w:rFonts w:hint="eastAsia" w:ascii="仿宋_GB2312" w:eastAsia="仿宋_GB2312"/>
                <w:bCs/>
                <w:sz w:val="24"/>
              </w:rPr>
              <w:t>说明：如有表彰、表扬，社会服务、抢险救灾等经历，且能提供相关证明材料，计20分。</w:t>
            </w:r>
          </w:p>
        </w:tc>
        <w:tc>
          <w:tcPr>
            <w:tcW w:w="1105"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2210" w:type="dxa"/>
            <w:vAlign w:val="center"/>
          </w:tcPr>
          <w:p>
            <w:pPr>
              <w:jc w:val="center"/>
              <w:rPr>
                <w:rFonts w:hint="eastAsia" w:ascii="仿宋_GB2312" w:eastAsia="仿宋_GB2312"/>
                <w:sz w:val="24"/>
              </w:rPr>
            </w:pPr>
            <w:r>
              <w:rPr>
                <w:rFonts w:hint="eastAsia" w:ascii="仿宋_GB2312" w:eastAsia="仿宋_GB2312"/>
                <w:sz w:val="24"/>
              </w:rPr>
              <w:t>专科学习期间成绩</w:t>
            </w:r>
          </w:p>
          <w:p>
            <w:pPr>
              <w:jc w:val="center"/>
              <w:rPr>
                <w:rFonts w:hint="eastAsia" w:ascii="仿宋_GB2312" w:eastAsia="仿宋_GB2312"/>
                <w:sz w:val="24"/>
              </w:rPr>
            </w:pPr>
            <w:r>
              <w:rPr>
                <w:rFonts w:hint="eastAsia" w:ascii="仿宋_GB2312" w:eastAsia="仿宋_GB2312"/>
                <w:sz w:val="24"/>
              </w:rPr>
              <w:t>（20%）</w:t>
            </w:r>
          </w:p>
        </w:tc>
        <w:tc>
          <w:tcPr>
            <w:tcW w:w="5560" w:type="dxa"/>
            <w:vAlign w:val="center"/>
          </w:tcPr>
          <w:p>
            <w:pPr>
              <w:jc w:val="left"/>
              <w:rPr>
                <w:rFonts w:hint="eastAsia" w:ascii="仿宋_GB2312" w:eastAsia="仿宋_GB2312"/>
                <w:sz w:val="24"/>
              </w:rPr>
            </w:pPr>
            <w:r>
              <w:rPr>
                <w:rFonts w:hint="eastAsia" w:ascii="仿宋_GB2312" w:eastAsia="仿宋_GB2312"/>
                <w:sz w:val="24"/>
              </w:rPr>
              <w:t>专业课程成绩、公共课程成绩、实践课程成绩等等</w:t>
            </w:r>
          </w:p>
          <w:p>
            <w:pPr>
              <w:jc w:val="left"/>
              <w:rPr>
                <w:rFonts w:hint="eastAsia" w:ascii="仿宋_GB2312" w:eastAsia="仿宋_GB2312"/>
                <w:bCs/>
                <w:sz w:val="24"/>
              </w:rPr>
            </w:pPr>
            <w:r>
              <w:rPr>
                <w:rFonts w:hint="eastAsia" w:ascii="仿宋_GB2312" w:eastAsia="仿宋_GB2312"/>
                <w:bCs/>
                <w:sz w:val="24"/>
              </w:rPr>
              <w:t>说明：平均成绩：≥90，计20分；89-80，计15分；79-70，计10分，69-60，计5分；≤59，计0分。如有学科竞赛获奖等可酌情加分。</w:t>
            </w:r>
          </w:p>
        </w:tc>
        <w:tc>
          <w:tcPr>
            <w:tcW w:w="1105"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210" w:type="dxa"/>
            <w:vAlign w:val="center"/>
          </w:tcPr>
          <w:p>
            <w:pPr>
              <w:jc w:val="center"/>
              <w:rPr>
                <w:rFonts w:hint="eastAsia" w:ascii="仿宋_GB2312" w:eastAsia="仿宋_GB2312"/>
                <w:sz w:val="24"/>
              </w:rPr>
            </w:pPr>
            <w:r>
              <w:rPr>
                <w:rFonts w:hint="eastAsia" w:ascii="仿宋_GB2312" w:eastAsia="仿宋_GB2312"/>
                <w:sz w:val="24"/>
              </w:rPr>
              <w:t>学习基础</w:t>
            </w:r>
          </w:p>
          <w:p>
            <w:pPr>
              <w:jc w:val="center"/>
              <w:rPr>
                <w:rFonts w:hint="eastAsia" w:ascii="仿宋_GB2312" w:eastAsia="仿宋_GB2312"/>
                <w:sz w:val="24"/>
              </w:rPr>
            </w:pPr>
            <w:r>
              <w:rPr>
                <w:rFonts w:hint="eastAsia" w:ascii="仿宋_GB2312" w:eastAsia="仿宋_GB2312"/>
                <w:sz w:val="24"/>
              </w:rPr>
              <w:t>（30%）</w:t>
            </w:r>
          </w:p>
        </w:tc>
        <w:tc>
          <w:tcPr>
            <w:tcW w:w="5560" w:type="dxa"/>
            <w:vAlign w:val="center"/>
          </w:tcPr>
          <w:p>
            <w:pPr>
              <w:jc w:val="left"/>
              <w:rPr>
                <w:rFonts w:hint="eastAsia" w:ascii="仿宋_GB2312" w:eastAsia="仿宋_GB2312"/>
                <w:sz w:val="24"/>
              </w:rPr>
            </w:pPr>
            <w:r>
              <w:rPr>
                <w:rFonts w:hint="eastAsia" w:ascii="仿宋_GB2312" w:eastAsia="仿宋_GB2312"/>
                <w:sz w:val="24"/>
              </w:rPr>
              <w:t>英语语音、英语阅读、英语听力、英语交际能力等等</w:t>
            </w:r>
          </w:p>
          <w:p>
            <w:pPr>
              <w:jc w:val="left"/>
              <w:rPr>
                <w:rFonts w:hint="eastAsia" w:ascii="仿宋_GB2312" w:eastAsia="仿宋_GB2312"/>
                <w:sz w:val="24"/>
              </w:rPr>
            </w:pPr>
            <w:r>
              <w:rPr>
                <w:rFonts w:hint="eastAsia" w:ascii="仿宋_GB2312" w:eastAsia="仿宋_GB2312"/>
                <w:bCs/>
                <w:sz w:val="24"/>
              </w:rPr>
              <w:t>说明：参加测试，依据测试评分标准打分。</w:t>
            </w:r>
          </w:p>
        </w:tc>
        <w:tc>
          <w:tcPr>
            <w:tcW w:w="1105"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210" w:type="dxa"/>
            <w:vAlign w:val="center"/>
          </w:tcPr>
          <w:p>
            <w:pPr>
              <w:jc w:val="center"/>
              <w:rPr>
                <w:rFonts w:hint="eastAsia" w:ascii="仿宋_GB2312" w:eastAsia="仿宋_GB2312"/>
                <w:sz w:val="24"/>
              </w:rPr>
            </w:pPr>
            <w:r>
              <w:rPr>
                <w:rFonts w:hint="eastAsia" w:ascii="仿宋_GB2312" w:eastAsia="仿宋_GB2312"/>
                <w:sz w:val="24"/>
              </w:rPr>
              <w:t>新专业学习潜力</w:t>
            </w:r>
          </w:p>
          <w:p>
            <w:pPr>
              <w:jc w:val="center"/>
              <w:rPr>
                <w:rFonts w:hint="eastAsia" w:ascii="仿宋_GB2312" w:eastAsia="仿宋_GB2312"/>
                <w:sz w:val="24"/>
              </w:rPr>
            </w:pPr>
            <w:r>
              <w:rPr>
                <w:rFonts w:hint="eastAsia" w:ascii="仿宋_GB2312" w:eastAsia="仿宋_GB2312"/>
                <w:sz w:val="24"/>
              </w:rPr>
              <w:t>（30%）</w:t>
            </w:r>
          </w:p>
        </w:tc>
        <w:tc>
          <w:tcPr>
            <w:tcW w:w="5560" w:type="dxa"/>
            <w:vAlign w:val="center"/>
          </w:tcPr>
          <w:p>
            <w:pPr>
              <w:jc w:val="left"/>
              <w:rPr>
                <w:rFonts w:hint="eastAsia" w:ascii="仿宋_GB2312" w:eastAsia="仿宋_GB2312"/>
                <w:sz w:val="24"/>
              </w:rPr>
            </w:pPr>
            <w:r>
              <w:rPr>
                <w:rFonts w:hint="eastAsia" w:ascii="仿宋_GB2312" w:eastAsia="仿宋_GB2312"/>
                <w:sz w:val="24"/>
              </w:rPr>
              <w:t>专业学习兴趣、学习习惯、学习方法、语言表达、沟通协作等等</w:t>
            </w:r>
          </w:p>
          <w:p>
            <w:pPr>
              <w:jc w:val="left"/>
              <w:rPr>
                <w:rFonts w:hint="eastAsia" w:ascii="仿宋_GB2312" w:eastAsia="仿宋_GB2312"/>
                <w:sz w:val="24"/>
              </w:rPr>
            </w:pPr>
            <w:r>
              <w:rPr>
                <w:rFonts w:hint="eastAsia" w:ascii="仿宋_GB2312" w:eastAsia="仿宋_GB2312"/>
                <w:bCs/>
                <w:sz w:val="24"/>
              </w:rPr>
              <w:t>说明：参加面试，根据考查对象回答打分。</w:t>
            </w:r>
          </w:p>
        </w:tc>
        <w:tc>
          <w:tcPr>
            <w:tcW w:w="1105"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770" w:type="dxa"/>
            <w:gridSpan w:val="2"/>
            <w:vAlign w:val="center"/>
          </w:tcPr>
          <w:p>
            <w:pPr>
              <w:ind w:firstLine="960" w:firstLineChars="400"/>
              <w:rPr>
                <w:rFonts w:hint="eastAsia" w:ascii="仿宋_GB2312" w:eastAsia="仿宋_GB2312"/>
                <w:sz w:val="24"/>
              </w:rPr>
            </w:pPr>
            <w:r>
              <w:rPr>
                <w:rFonts w:hint="eastAsia" w:ascii="仿宋_GB2312" w:eastAsia="仿宋_GB2312"/>
                <w:sz w:val="24"/>
              </w:rPr>
              <w:t>考查对象：</w:t>
            </w:r>
          </w:p>
        </w:tc>
        <w:tc>
          <w:tcPr>
            <w:tcW w:w="1105" w:type="dxa"/>
            <w:vAlign w:val="center"/>
          </w:tcPr>
          <w:p>
            <w:pPr>
              <w:ind w:firstLine="960" w:firstLineChars="40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770" w:type="dxa"/>
            <w:gridSpan w:val="2"/>
            <w:vAlign w:val="center"/>
          </w:tcPr>
          <w:p>
            <w:pPr>
              <w:ind w:firstLine="1440" w:firstLineChars="600"/>
              <w:rPr>
                <w:rFonts w:hint="eastAsia" w:ascii="仿宋_GB2312" w:eastAsia="仿宋_GB2312"/>
                <w:sz w:val="24"/>
              </w:rPr>
            </w:pPr>
            <w:r>
              <w:rPr>
                <w:rFonts w:hint="eastAsia" w:ascii="仿宋_GB2312" w:eastAsia="仿宋_GB2312"/>
                <w:sz w:val="24"/>
              </w:rPr>
              <w:t xml:space="preserve">总分：     </w:t>
            </w:r>
          </w:p>
        </w:tc>
        <w:tc>
          <w:tcPr>
            <w:tcW w:w="1105"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875" w:type="dxa"/>
            <w:gridSpan w:val="3"/>
            <w:vAlign w:val="center"/>
          </w:tcPr>
          <w:p>
            <w:pPr>
              <w:rPr>
                <w:rFonts w:hint="eastAsia" w:ascii="仿宋_GB2312" w:eastAsia="仿宋_GB2312"/>
                <w:sz w:val="24"/>
              </w:rPr>
            </w:pPr>
            <w:r>
              <w:rPr>
                <w:rFonts w:hint="eastAsia" w:ascii="仿宋_GB2312" w:eastAsia="仿宋_GB2312"/>
                <w:sz w:val="24"/>
              </w:rPr>
              <w:t>考查组成员（签字）：</w: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 xml:space="preserve">                                               年    月    日</w:t>
            </w:r>
          </w:p>
          <w:p>
            <w:pPr>
              <w:jc w:val="left"/>
              <w:rPr>
                <w:rFonts w:hint="eastAsia" w:ascii="仿宋_GB2312" w:eastAsia="仿宋_GB2312"/>
                <w:sz w:val="24"/>
              </w:rPr>
            </w:pPr>
          </w:p>
        </w:tc>
      </w:tr>
    </w:tbl>
    <w:p>
      <w:pPr>
        <w:tabs>
          <w:tab w:val="left" w:pos="996"/>
        </w:tabs>
        <w:jc w:val="left"/>
        <w:rPr>
          <w:rFonts w:hint="eastAsia" w:ascii="仿宋_GB2312" w:eastAsia="仿宋_GB2312"/>
          <w:b/>
          <w:sz w:val="24"/>
        </w:rPr>
      </w:pPr>
    </w:p>
    <w:p>
      <w:pPr>
        <w:tabs>
          <w:tab w:val="left" w:pos="996"/>
        </w:tabs>
        <w:jc w:val="left"/>
        <w:rPr>
          <w:rFonts w:ascii="仿宋_GB2312" w:eastAsia="仿宋_GB2312"/>
          <w:sz w:val="24"/>
        </w:rPr>
      </w:pPr>
      <w:r>
        <w:rPr>
          <w:rFonts w:hint="eastAsia" w:ascii="仿宋_GB2312" w:eastAsia="仿宋_GB2312"/>
          <w:b/>
          <w:sz w:val="24"/>
        </w:rPr>
        <w:t>注：</w:t>
      </w:r>
      <w:r>
        <w:rPr>
          <w:rFonts w:hint="eastAsia" w:ascii="仿宋_GB2312" w:eastAsia="仿宋_GB2312"/>
          <w:sz w:val="24"/>
        </w:rPr>
        <w:t>得分采用百分制，保留两位小数点。</w:t>
      </w:r>
    </w:p>
    <w:p>
      <w:pPr>
        <w:rPr>
          <w:rFonts w:ascii="黑体" w:hAnsi="黑体" w:eastAsia="黑体"/>
          <w:bCs/>
          <w:szCs w:val="21"/>
        </w:rPr>
      </w:pPr>
      <w:r>
        <w:rPr>
          <w:rFonts w:hint="eastAsia" w:ascii="黑体" w:hAnsi="黑体" w:eastAsia="黑体"/>
          <w:bCs/>
          <w:szCs w:val="21"/>
        </w:rPr>
        <w:t>附件2:</w:t>
      </w:r>
    </w:p>
    <w:p>
      <w:pPr>
        <w:jc w:val="center"/>
        <w:rPr>
          <w:rFonts w:ascii="黑体" w:hAnsi="黑体" w:eastAsia="黑体"/>
          <w:bCs/>
          <w:sz w:val="32"/>
          <w:szCs w:val="32"/>
        </w:rPr>
      </w:pPr>
      <w:r>
        <w:rPr>
          <w:rFonts w:hint="eastAsia" w:ascii="黑体" w:hAnsi="黑体" w:eastAsia="黑体"/>
          <w:bCs/>
          <w:sz w:val="32"/>
          <w:szCs w:val="32"/>
        </w:rPr>
        <w:t>长治学院外语系英语专业退役大学生士兵专升本</w:t>
      </w:r>
    </w:p>
    <w:p>
      <w:pPr>
        <w:tabs>
          <w:tab w:val="left" w:pos="996"/>
        </w:tabs>
        <w:jc w:val="center"/>
        <w:rPr>
          <w:sz w:val="30"/>
          <w:szCs w:val="30"/>
        </w:rPr>
      </w:pPr>
      <w:r>
        <w:rPr>
          <w:rFonts w:hint="eastAsia" w:ascii="黑体" w:hAnsi="黑体" w:eastAsia="黑体"/>
          <w:bCs/>
          <w:sz w:val="32"/>
          <w:szCs w:val="32"/>
        </w:rPr>
        <w:t>职业技能综合考查汇总表</w:t>
      </w:r>
    </w:p>
    <w:tbl>
      <w:tblPr>
        <w:tblStyle w:val="5"/>
        <w:tblW w:w="49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2280"/>
        <w:gridCol w:w="1836"/>
        <w:gridCol w:w="183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b/>
                <w:bCs/>
                <w:sz w:val="24"/>
              </w:rPr>
            </w:pPr>
            <w:r>
              <w:rPr>
                <w:rFonts w:hint="eastAsia" w:ascii="仿宋_GB2312" w:eastAsia="仿宋_GB2312"/>
                <w:b/>
                <w:bCs/>
                <w:sz w:val="24"/>
              </w:rPr>
              <w:t>序号</w:t>
            </w:r>
          </w:p>
        </w:tc>
        <w:tc>
          <w:tcPr>
            <w:tcW w:w="1242" w:type="pct"/>
            <w:vAlign w:val="center"/>
          </w:tcPr>
          <w:p>
            <w:pPr>
              <w:jc w:val="center"/>
              <w:rPr>
                <w:rFonts w:ascii="仿宋_GB2312" w:eastAsia="仿宋_GB2312"/>
                <w:b/>
                <w:bCs/>
                <w:sz w:val="24"/>
              </w:rPr>
            </w:pPr>
            <w:r>
              <w:rPr>
                <w:rFonts w:hint="eastAsia" w:ascii="仿宋_GB2312" w:eastAsia="仿宋_GB2312"/>
                <w:b/>
                <w:bCs/>
                <w:sz w:val="24"/>
              </w:rPr>
              <w:t>考查对象</w:t>
            </w:r>
          </w:p>
        </w:tc>
        <w:tc>
          <w:tcPr>
            <w:tcW w:w="1000" w:type="pct"/>
            <w:vAlign w:val="center"/>
          </w:tcPr>
          <w:p>
            <w:pPr>
              <w:jc w:val="center"/>
              <w:rPr>
                <w:rFonts w:ascii="仿宋_GB2312" w:eastAsia="仿宋_GB2312"/>
                <w:b/>
                <w:bCs/>
                <w:sz w:val="24"/>
              </w:rPr>
            </w:pPr>
            <w:r>
              <w:rPr>
                <w:rFonts w:hint="eastAsia" w:ascii="仿宋_GB2312" w:eastAsia="仿宋_GB2312"/>
                <w:b/>
                <w:bCs/>
                <w:sz w:val="24"/>
              </w:rPr>
              <w:t>考查成绩</w:t>
            </w:r>
          </w:p>
        </w:tc>
        <w:tc>
          <w:tcPr>
            <w:tcW w:w="1000" w:type="pct"/>
            <w:vAlign w:val="center"/>
          </w:tcPr>
          <w:p>
            <w:pPr>
              <w:jc w:val="center"/>
              <w:rPr>
                <w:rFonts w:ascii="仿宋_GB2312" w:eastAsia="仿宋_GB2312"/>
                <w:b/>
                <w:bCs/>
                <w:sz w:val="24"/>
              </w:rPr>
            </w:pPr>
            <w:r>
              <w:rPr>
                <w:rFonts w:hint="eastAsia" w:ascii="仿宋_GB2312" w:eastAsia="仿宋_GB2312"/>
                <w:b/>
                <w:bCs/>
                <w:sz w:val="24"/>
              </w:rPr>
              <w:t>成绩排名</w:t>
            </w:r>
          </w:p>
        </w:tc>
        <w:tc>
          <w:tcPr>
            <w:tcW w:w="1000" w:type="pct"/>
            <w:vAlign w:val="center"/>
          </w:tcPr>
          <w:p>
            <w:pPr>
              <w:jc w:val="center"/>
              <w:rPr>
                <w:rFonts w:ascii="仿宋_GB2312" w:eastAsia="仿宋_GB2312"/>
                <w:b/>
                <w:bCs/>
                <w:sz w:val="24"/>
              </w:rPr>
            </w:pPr>
            <w:r>
              <w:rPr>
                <w:rFonts w:hint="eastAsia" w:ascii="仿宋_GB2312" w:eastAsia="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bl>
    <w:p/>
    <w:sectPr>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lmMmZiZDAzM2EwZWVjNDY3ZmY4YzAwNDM4NTZkNWUifQ=="/>
  </w:docVars>
  <w:rsids>
    <w:rsidRoot w:val="007C4A5C"/>
    <w:rsid w:val="0011216C"/>
    <w:rsid w:val="001F149C"/>
    <w:rsid w:val="002F4ED4"/>
    <w:rsid w:val="003020CE"/>
    <w:rsid w:val="00356FFE"/>
    <w:rsid w:val="00386783"/>
    <w:rsid w:val="00714B0D"/>
    <w:rsid w:val="00720153"/>
    <w:rsid w:val="007C4A5C"/>
    <w:rsid w:val="008833CF"/>
    <w:rsid w:val="008B40C9"/>
    <w:rsid w:val="00B00584"/>
    <w:rsid w:val="00E24C35"/>
    <w:rsid w:val="010D1721"/>
    <w:rsid w:val="061B066C"/>
    <w:rsid w:val="0A6F047C"/>
    <w:rsid w:val="114D5B94"/>
    <w:rsid w:val="19F83488"/>
    <w:rsid w:val="1DCC6663"/>
    <w:rsid w:val="25BA1A2C"/>
    <w:rsid w:val="2DC01BA9"/>
    <w:rsid w:val="2EF259DB"/>
    <w:rsid w:val="317021F0"/>
    <w:rsid w:val="32896046"/>
    <w:rsid w:val="370D5BEB"/>
    <w:rsid w:val="41927CD5"/>
    <w:rsid w:val="43CC3C6E"/>
    <w:rsid w:val="45F85138"/>
    <w:rsid w:val="469E66E7"/>
    <w:rsid w:val="4A4652F5"/>
    <w:rsid w:val="53640A15"/>
    <w:rsid w:val="539D0113"/>
    <w:rsid w:val="549B15A6"/>
    <w:rsid w:val="55761405"/>
    <w:rsid w:val="5A2D7971"/>
    <w:rsid w:val="5BB33708"/>
    <w:rsid w:val="5DF64961"/>
    <w:rsid w:val="5E331DA0"/>
    <w:rsid w:val="69753449"/>
    <w:rsid w:val="6AC54BBC"/>
    <w:rsid w:val="6E34382F"/>
    <w:rsid w:val="6F8E3056"/>
    <w:rsid w:val="700630E4"/>
    <w:rsid w:val="721D7541"/>
    <w:rsid w:val="73B236CF"/>
    <w:rsid w:val="7AA936FF"/>
    <w:rsid w:val="7C2520AA"/>
    <w:rsid w:val="7F632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8">
    <w:name w:val="页脚 Char"/>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1048</Words>
  <Characters>1102</Characters>
  <Lines>9</Lines>
  <Paragraphs>2</Paragraphs>
  <TotalTime>19</TotalTime>
  <ScaleCrop>false</ScaleCrop>
  <LinksUpToDate>false</LinksUpToDate>
  <CharactersWithSpaces>1162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2022-01-26T01:02:00Z</dcterms:created>
  <dc:creator>Administrator</dc:creator>
  <cp:lastModifiedBy>马丽娅</cp:lastModifiedBy>
  <dcterms:modified xsi:type="dcterms:W3CDTF">2024-02-27T04:21:03Z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8322B0540B19436783B9A932CD2BDF52</vt:lpwstr>
  </property>
</Properties>
</file>